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6322E0D5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6114">
        <w:fldChar w:fldCharType="begin"/>
      </w:r>
      <w:r w:rsidR="005D6114">
        <w:instrText xml:space="preserve"> DOCPROPERTY  TSG/WGRef  \* MERGEFORMAT </w:instrText>
      </w:r>
      <w:r w:rsidR="005D6114">
        <w:fldChar w:fldCharType="separate"/>
      </w:r>
      <w:r w:rsidR="00933DD9" w:rsidRPr="00933DD9">
        <w:rPr>
          <w:b/>
          <w:noProof/>
          <w:sz w:val="24"/>
        </w:rPr>
        <w:t>SA4</w:t>
      </w:r>
      <w:r w:rsidR="005D61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(AH) MBS SWG post 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6114">
        <w:fldChar w:fldCharType="begin"/>
      </w:r>
      <w:r w:rsidR="005D6114">
        <w:instrText xml:space="preserve"> DOCPROPERTY  Tdoc#  \* MERGEFORMAT </w:instrText>
      </w:r>
      <w:r w:rsidR="005D6114">
        <w:fldChar w:fldCharType="separate"/>
      </w:r>
      <w:r w:rsidR="00933DD9" w:rsidRPr="00933DD9">
        <w:rPr>
          <w:b/>
          <w:i/>
          <w:noProof/>
          <w:sz w:val="28"/>
        </w:rPr>
        <w:t>S4aI2010</w:t>
      </w:r>
      <w:r w:rsidR="004E31F7">
        <w:rPr>
          <w:b/>
          <w:i/>
          <w:noProof/>
          <w:sz w:val="28"/>
        </w:rPr>
        <w:t>70</w:t>
      </w:r>
      <w:r w:rsidR="005D6114">
        <w:rPr>
          <w:b/>
          <w:i/>
          <w:noProof/>
          <w:sz w:val="28"/>
        </w:rPr>
        <w:fldChar w:fldCharType="end"/>
      </w:r>
    </w:p>
    <w:p w14:paraId="00F8701E" w14:textId="2E8FE9CA" w:rsidR="00A11342" w:rsidRDefault="005D6114" w:rsidP="00A11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3DD9" w:rsidRPr="00933DD9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 w:rsidR="00A11342" w:rsidRPr="00C94A8A">
        <w:rPr>
          <w:b/>
          <w:noProof/>
          <w:sz w:val="24"/>
        </w:rPr>
        <w:fldChar w:fldCharType="begin"/>
      </w:r>
      <w:r w:rsidR="00A11342" w:rsidRPr="00C94A8A">
        <w:rPr>
          <w:b/>
          <w:noProof/>
          <w:sz w:val="24"/>
        </w:rPr>
        <w:instrText xml:space="preserve"> DOCPROPERTY  Country  \* MERGEFORMAT </w:instrText>
      </w:r>
      <w:r w:rsidR="00A11342" w:rsidRPr="00C94A8A"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Online</w:t>
      </w:r>
      <w:r w:rsidR="00A11342" w:rsidRPr="00C94A8A"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3DD9" w:rsidRPr="00933DD9">
        <w:rPr>
          <w:b/>
          <w:noProof/>
          <w:sz w:val="24"/>
        </w:rPr>
        <w:t>14th September</w:t>
      </w:r>
      <w:r>
        <w:rPr>
          <w:b/>
          <w:noProof/>
          <w:sz w:val="24"/>
        </w:rPr>
        <w:fldChar w:fldCharType="end"/>
      </w:r>
      <w:r w:rsidR="00C94A8A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3DD9" w:rsidRPr="00933DD9">
        <w:rPr>
          <w:b/>
          <w:noProof/>
          <w:sz w:val="24"/>
        </w:rPr>
        <w:t>3rd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2B3714F6" w:rsidR="00A11342" w:rsidRDefault="00AE4DED" w:rsidP="00F14895">
            <w:pPr>
              <w:pStyle w:val="CRCoverPage"/>
              <w:spacing w:after="0"/>
              <w:jc w:val="center"/>
              <w:rPr>
                <w:noProof/>
              </w:rPr>
            </w:pPr>
            <w:r w:rsidRPr="00AE4DED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A11342"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5D6114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TS 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12B50AE0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="00933DD9">
              <w:rPr>
                <w:b/>
                <w:noProof/>
                <w:sz w:val="28"/>
              </w:rPr>
              <w:t>–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28EE3B9C" w:rsidR="00A11342" w:rsidRPr="00410371" w:rsidRDefault="005D6114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D8D05C8" w:rsidR="00A11342" w:rsidRPr="00410371" w:rsidRDefault="005D6114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2.0.0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4204DBA0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and editorials of TS 26.512</w:t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160C6D1A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5D611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3DD9">
              <w:t>S4</w:t>
            </w:r>
            <w:r>
              <w:fldChar w:fldCharType="end"/>
            </w:r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CE7E561" w:rsidR="00A11342" w:rsidRDefault="005D611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3DD9">
              <w:rPr>
                <w:noProof/>
              </w:rPr>
              <w:t>5GMS</w:t>
            </w:r>
            <w:r w:rsidR="004E31F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63B94D61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417C6B14" w:rsidR="00A11342" w:rsidRDefault="005D6114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5D611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3DD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56DA673E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5D3C51F6" w:rsidR="00A11342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Definition of the SdfMethod type</w:t>
            </w:r>
            <w:r w:rsidR="004127E0">
              <w:rPr>
                <w:noProof/>
              </w:rPr>
              <w:t xml:space="preserve"> (clause 11.2.3.1)</w:t>
            </w:r>
            <w:r w:rsidR="00A11342">
              <w:rPr>
                <w:noProof/>
              </w:rPr>
              <w:t>.</w:t>
            </w:r>
          </w:p>
          <w:p w14:paraId="59EB1D8B" w14:textId="27113D54" w:rsidR="004E31F7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Clause 5.2: Proposal for Uplink API list</w:t>
            </w:r>
          </w:p>
          <w:p w14:paraId="5F9FA864" w14:textId="1D960F99" w:rsidR="006459FD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 w:rsidRPr="004E31F7">
              <w:rPr>
                <w:noProof/>
              </w:rPr>
              <w:t>Correction of Resource Creation: Consistency provide Location response header</w:t>
            </w:r>
            <w:r w:rsidR="006459FD">
              <w:rPr>
                <w:noProof/>
              </w:rPr>
              <w:t>.</w:t>
            </w:r>
          </w:p>
          <w:p w14:paraId="1590B329" w14:textId="1639E5C6" w:rsidR="004E31F7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Suggestion for a nomenclator “C: RW, R: RW, U: RW” (Clause 6.4.1)</w:t>
            </w:r>
          </w:p>
          <w:p w14:paraId="2C7EE932" w14:textId="4C42FC30" w:rsidR="004E31F7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Making mediaPlayerEntry Optional in Service Access Information (11.2.3.1). When content hosting is provided by external ASes, the media player entry may be provided differently.</w:t>
            </w:r>
          </w:p>
          <w:p w14:paraId="65944879" w14:textId="1C22E541" w:rsidR="00A11342" w:rsidRDefault="004E31F7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Fill missing Introduction Sections</w:t>
            </w:r>
            <w:r w:rsidR="00A11342">
              <w:rPr>
                <w:noProof/>
              </w:rPr>
              <w:t>.</w:t>
            </w:r>
          </w:p>
          <w:p w14:paraId="01C1AFCE" w14:textId="42F5F2DF" w:rsidR="00342C7D" w:rsidRDefault="00342C7D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Removing empty rows in 7.9.3.1</w:t>
            </w:r>
          </w:p>
          <w:p w14:paraId="6C797BD8" w14:textId="77777777" w:rsidR="004127E0" w:rsidRDefault="004127E0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Alignment of Dynamic Policy URL (11.5.2.1)</w:t>
            </w:r>
          </w:p>
          <w:p w14:paraId="51C2A13A" w14:textId="774C759A" w:rsidR="004127E0" w:rsidRDefault="004127E0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Alignment of Network Assistance URL (11.6.2) </w:t>
            </w:r>
          </w:p>
          <w:p w14:paraId="4B488AE2" w14:textId="389D6FDA" w:rsidR="008D5436" w:rsidRDefault="008D5436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New Note in Clause 16.1</w:t>
            </w:r>
            <w:bookmarkStart w:id="1" w:name="_GoBack"/>
            <w:bookmarkEnd w:id="1"/>
          </w:p>
          <w:p w14:paraId="7F2BF174" w14:textId="7830E5C9" w:rsidR="00C94A8A" w:rsidRDefault="00C94A8A" w:rsidP="004E31F7">
            <w:pPr>
              <w:pStyle w:val="CRCoverPage"/>
              <w:spacing w:before="120" w:after="0"/>
              <w:ind w:left="344"/>
              <w:rPr>
                <w:noProof/>
              </w:rPr>
            </w:pPr>
          </w:p>
          <w:p w14:paraId="43A8A7FC" w14:textId="77777777" w:rsidR="00342C7D" w:rsidRDefault="00342C7D" w:rsidP="004E31F7">
            <w:pPr>
              <w:pStyle w:val="CRCoverPage"/>
              <w:spacing w:before="120" w:after="0"/>
              <w:ind w:left="344"/>
              <w:rPr>
                <w:noProof/>
              </w:rPr>
            </w:pPr>
            <w:r>
              <w:rPr>
                <w:noProof/>
              </w:rPr>
              <w:t>Still open items:</w:t>
            </w:r>
          </w:p>
          <w:p w14:paraId="64A5F346" w14:textId="77777777" w:rsidR="00342C7D" w:rsidRDefault="00342C7D" w:rsidP="00342C7D">
            <w:pPr>
              <w:pStyle w:val="CRCoverPage"/>
              <w:numPr>
                <w:ilvl w:val="0"/>
                <w:numId w:val="24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Support for different permissions</w:t>
            </w:r>
          </w:p>
          <w:p w14:paraId="175A8F9D" w14:textId="77777777" w:rsidR="004127E0" w:rsidRDefault="00342C7D" w:rsidP="00342C7D">
            <w:pPr>
              <w:pStyle w:val="CRCoverPage"/>
              <w:numPr>
                <w:ilvl w:val="0"/>
                <w:numId w:val="24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Usage of Oath Grant Types, e.g. Client Credentials or Authorization Code for M1.</w:t>
            </w:r>
          </w:p>
          <w:p w14:paraId="04AD28AC" w14:textId="492110D9" w:rsidR="00342C7D" w:rsidRDefault="004127E0" w:rsidP="00342C7D">
            <w:pPr>
              <w:pStyle w:val="CRCoverPage"/>
              <w:numPr>
                <w:ilvl w:val="0"/>
                <w:numId w:val="24"/>
              </w:numPr>
              <w:spacing w:before="120" w:after="0"/>
              <w:rPr>
                <w:noProof/>
              </w:rPr>
            </w:pPr>
            <w:r>
              <w:rPr>
                <w:noProof/>
              </w:rPr>
              <w:t>Clause 16 is about “</w:t>
            </w:r>
            <w:r>
              <w:rPr>
                <w:rFonts w:eastAsia="Malgun Gothic"/>
                <w:lang w:eastAsia="ko-KR"/>
              </w:rPr>
              <w:t>Usage of 5GC interfaces and APIs</w:t>
            </w:r>
            <w:r>
              <w:rPr>
                <w:noProof/>
              </w:rPr>
              <w:t>”, but 26.501 supports also EPC. Further, FS_5GMSA-Multicast wants to interwork with LTE BC as well.</w:t>
            </w:r>
            <w:r w:rsidR="00342C7D">
              <w:rPr>
                <w:noProof/>
              </w:rPr>
              <w:t xml:space="preserve"> 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13B789AC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44575" w14:textId="77777777" w:rsidR="005D6114" w:rsidRDefault="005D6114">
      <w:r>
        <w:separator/>
      </w:r>
    </w:p>
  </w:endnote>
  <w:endnote w:type="continuationSeparator" w:id="0">
    <w:p w14:paraId="6BEBD81A" w14:textId="77777777" w:rsidR="005D6114" w:rsidRDefault="005D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B6F46" w14:textId="77777777" w:rsidR="005D6114" w:rsidRDefault="005D6114">
      <w:r>
        <w:separator/>
      </w:r>
    </w:p>
  </w:footnote>
  <w:footnote w:type="continuationSeparator" w:id="0">
    <w:p w14:paraId="44787483" w14:textId="77777777" w:rsidR="005D6114" w:rsidRDefault="005D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C407E"/>
    <w:multiLevelType w:val="hybridMultilevel"/>
    <w:tmpl w:val="02408C6C"/>
    <w:lvl w:ilvl="0" w:tplc="DEBED4C4">
      <w:start w:val="7"/>
      <w:numFmt w:val="bullet"/>
      <w:lvlText w:val=""/>
      <w:lvlJc w:val="left"/>
      <w:pPr>
        <w:ind w:left="7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6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5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7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629C"/>
    <w:rsid w:val="00327B7C"/>
    <w:rsid w:val="00330B38"/>
    <w:rsid w:val="003422F8"/>
    <w:rsid w:val="00342C7D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127E0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4E31F7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D6114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610F5"/>
    <w:rsid w:val="00666F10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84665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D5436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C0866-CDB1-40A3-840B-B7A5D9E8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TL</cp:lastModifiedBy>
  <cp:revision>4</cp:revision>
  <cp:lastPrinted>1900-01-01T00:00:00Z</cp:lastPrinted>
  <dcterms:created xsi:type="dcterms:W3CDTF">2020-09-28T18:11:00Z</dcterms:created>
  <dcterms:modified xsi:type="dcterms:W3CDTF">2020-09-28T19:24:00Z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